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32" w:rsidRDefault="002E0A32" w:rsidP="002E0A32">
      <w:pPr>
        <w:jc w:val="center"/>
        <w:rPr>
          <w:rFonts w:ascii="Arial Narrow" w:hAnsi="Arial Narrow"/>
          <w:b/>
          <w:sz w:val="18"/>
          <w:szCs w:val="18"/>
        </w:rPr>
      </w:pPr>
      <w:r>
        <w:rPr>
          <w:rFonts w:ascii="Arial Narrow" w:hAnsi="Arial Narrow"/>
          <w:b/>
          <w:sz w:val="18"/>
          <w:szCs w:val="18"/>
        </w:rPr>
        <w:t xml:space="preserve">RELIGIÓN- </w:t>
      </w:r>
      <w:bookmarkStart w:id="0" w:name="_GoBack"/>
      <w:bookmarkEnd w:id="0"/>
      <w:r>
        <w:rPr>
          <w:rFonts w:ascii="Arial Narrow" w:hAnsi="Arial Narrow"/>
          <w:b/>
          <w:sz w:val="18"/>
          <w:szCs w:val="18"/>
        </w:rPr>
        <w:t>PRIMERO (1</w:t>
      </w:r>
      <w:r>
        <w:rPr>
          <w:rFonts w:ascii="Arial Narrow" w:hAnsi="Arial Narrow"/>
          <w:b/>
          <w:sz w:val="18"/>
          <w:szCs w:val="18"/>
        </w:rPr>
        <w:t xml:space="preserve">º) </w:t>
      </w:r>
      <w:r>
        <w:rPr>
          <w:rFonts w:ascii="Arial Narrow" w:hAnsi="Arial Narrow"/>
          <w:b/>
          <w:sz w:val="18"/>
          <w:szCs w:val="18"/>
        </w:rPr>
        <w:t>DE BACHILLERATO</w:t>
      </w:r>
      <w:r>
        <w:rPr>
          <w:rFonts w:ascii="Arial Narrow" w:hAnsi="Arial Narrow"/>
          <w:b/>
          <w:sz w:val="18"/>
          <w:szCs w:val="18"/>
        </w:rPr>
        <w:t xml:space="preserve"> CONTENIDOS MÍNIMOS Y CRITERIOS E INSTRUMENTOS DE EVALUACIÓN</w:t>
      </w:r>
    </w:p>
    <w:p w:rsidR="002E0A32" w:rsidRDefault="002E0A32" w:rsidP="00E66C58">
      <w:pPr>
        <w:suppressAutoHyphens w:val="0"/>
        <w:jc w:val="both"/>
        <w:rPr>
          <w:rFonts w:ascii="Calibri" w:eastAsia="Calibri" w:hAnsi="Calibri" w:cs="Times New Roman"/>
          <w:sz w:val="20"/>
          <w:szCs w:val="20"/>
        </w:rPr>
      </w:pPr>
    </w:p>
    <w:p w:rsidR="002E0A32" w:rsidRDefault="002E0A32" w:rsidP="00E66C58">
      <w:pPr>
        <w:suppressAutoHyphens w:val="0"/>
        <w:jc w:val="both"/>
        <w:rPr>
          <w:rFonts w:ascii="Calibri" w:eastAsia="Calibri" w:hAnsi="Calibri" w:cs="Times New Roman"/>
          <w:sz w:val="20"/>
          <w:szCs w:val="20"/>
        </w:rPr>
      </w:pPr>
    </w:p>
    <w:p w:rsidR="00E66C58" w:rsidRPr="00EC1F46" w:rsidRDefault="00E66C58" w:rsidP="00E66C58">
      <w:pPr>
        <w:suppressAutoHyphens w:val="0"/>
        <w:jc w:val="both"/>
        <w:rPr>
          <w:rFonts w:ascii="Calibri" w:eastAsia="Calibri" w:hAnsi="Calibri" w:cs="Times New Roman"/>
          <w:sz w:val="20"/>
          <w:szCs w:val="20"/>
        </w:rPr>
      </w:pPr>
      <w:r w:rsidRPr="00EC1F46">
        <w:rPr>
          <w:rFonts w:ascii="Calibri" w:eastAsia="Calibri" w:hAnsi="Calibri" w:cs="Times New Roman"/>
          <w:sz w:val="20"/>
          <w:szCs w:val="20"/>
        </w:rPr>
        <w:t>PRIMERA EVALUACIÓN</w:t>
      </w:r>
    </w:p>
    <w:tbl>
      <w:tblPr>
        <w:tblStyle w:val="Tablaconcuadrcula1"/>
        <w:tblW w:w="12015" w:type="dxa"/>
        <w:tblLayout w:type="fixed"/>
        <w:tblLook w:val="04A0" w:firstRow="1" w:lastRow="0" w:firstColumn="1" w:lastColumn="0" w:noHBand="0" w:noVBand="1"/>
      </w:tblPr>
      <w:tblGrid>
        <w:gridCol w:w="1668"/>
        <w:gridCol w:w="1701"/>
        <w:gridCol w:w="2551"/>
        <w:gridCol w:w="2977"/>
        <w:gridCol w:w="3118"/>
      </w:tblGrid>
      <w:tr w:rsidR="00E66C58" w:rsidRPr="00EC1F46" w:rsidTr="00E5245C">
        <w:tc>
          <w:tcPr>
            <w:tcW w:w="1668"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CRITERIOS DE EVALUACIÓN</w:t>
            </w:r>
          </w:p>
        </w:tc>
        <w:tc>
          <w:tcPr>
            <w:tcW w:w="1701" w:type="dxa"/>
          </w:tcPr>
          <w:p w:rsidR="00E66C58" w:rsidRPr="00E66C58" w:rsidRDefault="00E66C58" w:rsidP="00E5245C">
            <w:pPr>
              <w:spacing w:after="0" w:line="240" w:lineRule="auto"/>
              <w:jc w:val="both"/>
              <w:rPr>
                <w:rFonts w:ascii="Calibri" w:eastAsia="Calibri" w:hAnsi="Calibri" w:cs="Times New Roman"/>
                <w:sz w:val="24"/>
                <w:szCs w:val="24"/>
              </w:rPr>
            </w:pPr>
            <w:r w:rsidRPr="00E66C58">
              <w:rPr>
                <w:rFonts w:ascii="Calibri" w:eastAsia="Calibri" w:hAnsi="Calibri" w:cs="Times New Roman"/>
                <w:sz w:val="24"/>
                <w:szCs w:val="24"/>
              </w:rPr>
              <w:t>CONTENIDOS MÍNIMOS/</w:t>
            </w:r>
          </w:p>
          <w:p w:rsidR="00E66C58" w:rsidRPr="00E66C58" w:rsidRDefault="00E66C58" w:rsidP="00E5245C">
            <w:pPr>
              <w:spacing w:after="0" w:line="240" w:lineRule="auto"/>
              <w:jc w:val="both"/>
              <w:rPr>
                <w:rFonts w:ascii="Calibri" w:eastAsia="Calibri" w:hAnsi="Calibri" w:cs="Times New Roman"/>
                <w:sz w:val="24"/>
                <w:szCs w:val="24"/>
              </w:rPr>
            </w:pPr>
            <w:r w:rsidRPr="00E66C58">
              <w:rPr>
                <w:rFonts w:ascii="Calibri" w:eastAsia="Calibri" w:hAnsi="Calibri" w:cs="Times New Roman"/>
                <w:sz w:val="24"/>
                <w:szCs w:val="24"/>
              </w:rPr>
              <w:t>SABERES BÁSICOS</w:t>
            </w:r>
          </w:p>
        </w:tc>
        <w:tc>
          <w:tcPr>
            <w:tcW w:w="2551"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 xml:space="preserve">COMPETENCIAS </w:t>
            </w: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ESPECÍFICAS</w:t>
            </w:r>
          </w:p>
        </w:tc>
        <w:tc>
          <w:tcPr>
            <w:tcW w:w="2977"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SITUACIONES DE APRENDIZAJE</w:t>
            </w:r>
          </w:p>
        </w:tc>
        <w:tc>
          <w:tcPr>
            <w:tcW w:w="3118"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INSTRUMENTOS DE EVALUACIÓN</w:t>
            </w: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 xml:space="preserve"> (Criterios de calificación) % en la evaluación</w:t>
            </w:r>
          </w:p>
        </w:tc>
      </w:tr>
      <w:tr w:rsidR="00E66C58" w:rsidRPr="00EC1F46" w:rsidTr="00E5245C">
        <w:tc>
          <w:tcPr>
            <w:tcW w:w="1668"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1.1. Identificar e interpretar las ideas y creencias que conforman la identidad personal, contrastándolas con categorías fundamentales de la antropología cristiana (creación, imagen de Dios, libertad, pecado, finitud, etc.) y de otras cosmovisiones.</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 xml:space="preserve">2.1. Valorar, en el desarrollo de la identidad personal, la pertenencia a múltiples esferas sociales, </w:t>
            </w:r>
            <w:r w:rsidRPr="00EC1F46">
              <w:rPr>
                <w:rFonts w:ascii="Calibri" w:eastAsia="Calibri" w:hAnsi="Calibri" w:cs="Times New Roman"/>
                <w:sz w:val="20"/>
                <w:szCs w:val="20"/>
              </w:rPr>
              <w:lastRenderedPageBreak/>
              <w:t>promoviendo compromisos de respeto a la diversidad e inclusión en sociedades democráticas.</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5.1. Identificar la dimensión espiritual de la persona y la diversidad del hecho religioso, valorándolas como una realidad presente en las culturas que se expresan de diferentes formas en las sociedades plurales.</w:t>
            </w:r>
          </w:p>
        </w:tc>
        <w:tc>
          <w:tcPr>
            <w:tcW w:w="1701" w:type="dxa"/>
          </w:tcPr>
          <w:p w:rsidR="00E66C58" w:rsidRPr="00E66C58" w:rsidRDefault="00E66C58" w:rsidP="00E5245C">
            <w:pPr>
              <w:spacing w:after="0" w:line="240" w:lineRule="auto"/>
              <w:jc w:val="both"/>
              <w:rPr>
                <w:rFonts w:ascii="Calibri" w:eastAsia="Calibri" w:hAnsi="Calibri" w:cs="Times New Roman"/>
                <w:b/>
                <w:sz w:val="24"/>
                <w:szCs w:val="24"/>
              </w:rPr>
            </w:pPr>
            <w:r w:rsidRPr="00E66C58">
              <w:rPr>
                <w:rFonts w:ascii="Calibri" w:eastAsia="Calibri" w:hAnsi="Calibri" w:cs="Times New Roman"/>
                <w:b/>
                <w:sz w:val="24"/>
                <w:szCs w:val="24"/>
              </w:rPr>
              <w:lastRenderedPageBreak/>
              <w:t>La experiencia del encuentro con Dios a lo largo de la historia como fuente de desarrollo pleno de lo humano.</w:t>
            </w:r>
          </w:p>
          <w:p w:rsidR="00E66C58" w:rsidRPr="00E66C58" w:rsidRDefault="00E66C58" w:rsidP="00E5245C">
            <w:pPr>
              <w:spacing w:after="0" w:line="240" w:lineRule="auto"/>
              <w:jc w:val="both"/>
              <w:rPr>
                <w:rFonts w:ascii="Calibri" w:eastAsia="Calibri" w:hAnsi="Calibri" w:cs="Times New Roman"/>
                <w:b/>
                <w:sz w:val="24"/>
                <w:szCs w:val="24"/>
              </w:rPr>
            </w:pPr>
            <w:r w:rsidRPr="00E66C58">
              <w:rPr>
                <w:rFonts w:ascii="Calibri" w:eastAsia="Calibri" w:hAnsi="Calibri" w:cs="Times New Roman"/>
                <w:b/>
                <w:sz w:val="24"/>
                <w:szCs w:val="24"/>
              </w:rPr>
              <w:t>La visión integral de la persona en su dignidad y en su libertad según la antropología cristiana.</w:t>
            </w: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r w:rsidRPr="00E66C58">
              <w:rPr>
                <w:rFonts w:ascii="Calibri" w:eastAsia="Calibri" w:hAnsi="Calibri" w:cs="Times New Roman"/>
                <w:b/>
                <w:sz w:val="24"/>
                <w:szCs w:val="24"/>
              </w:rPr>
              <w:lastRenderedPageBreak/>
              <w:t>Habilidades y destrezas para descubrir, analizar y valorar críticamente las diferentes pertenencias como medio de enriquecimiento personal.</w:t>
            </w:r>
          </w:p>
          <w:p w:rsidR="00E66C58" w:rsidRPr="00E66C58" w:rsidRDefault="00E66C58" w:rsidP="00E5245C">
            <w:pPr>
              <w:spacing w:after="0" w:line="240" w:lineRule="auto"/>
              <w:jc w:val="both"/>
              <w:rPr>
                <w:rFonts w:ascii="Calibri" w:eastAsia="Calibri" w:hAnsi="Calibri" w:cs="Times New Roman"/>
                <w:b/>
                <w:sz w:val="24"/>
                <w:szCs w:val="24"/>
              </w:rPr>
            </w:pPr>
            <w:r w:rsidRPr="00E66C58">
              <w:rPr>
                <w:rFonts w:ascii="Calibri" w:eastAsia="Calibri" w:hAnsi="Calibri" w:cs="Times New Roman"/>
                <w:b/>
                <w:sz w:val="24"/>
                <w:szCs w:val="24"/>
              </w:rPr>
              <w:t>La vida en sociedad,</w:t>
            </w:r>
            <w:r w:rsidRPr="00E66C58">
              <w:rPr>
                <w:rFonts w:ascii="Calibri" w:eastAsia="Calibri" w:hAnsi="Calibri" w:cs="Times New Roman"/>
                <w:sz w:val="24"/>
                <w:szCs w:val="24"/>
              </w:rPr>
              <w:t xml:space="preserve"> </w:t>
            </w:r>
            <w:r w:rsidRPr="00E66C58">
              <w:rPr>
                <w:rFonts w:ascii="Calibri" w:eastAsia="Calibri" w:hAnsi="Calibri" w:cs="Times New Roman"/>
                <w:b/>
                <w:sz w:val="24"/>
                <w:szCs w:val="24"/>
              </w:rPr>
              <w:t>condición necesaria del desarrollo vital de la persona.</w:t>
            </w: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r w:rsidRPr="00E66C58">
              <w:rPr>
                <w:rFonts w:ascii="Calibri" w:eastAsia="Calibri" w:hAnsi="Calibri" w:cs="Times New Roman"/>
                <w:b/>
                <w:sz w:val="24"/>
                <w:szCs w:val="24"/>
              </w:rPr>
              <w:t>Fenomenología de la experiencia religiosa: elementos propios y diferencias del cristianismo con otras tradiciones filosóficas y religiosas.</w:t>
            </w:r>
          </w:p>
          <w:p w:rsidR="00E66C58" w:rsidRPr="00E66C58" w:rsidRDefault="00E66C58" w:rsidP="00E5245C">
            <w:pPr>
              <w:spacing w:after="0" w:line="240" w:lineRule="auto"/>
              <w:jc w:val="both"/>
              <w:rPr>
                <w:rFonts w:ascii="Calibri" w:eastAsia="Calibri" w:hAnsi="Calibri" w:cs="Times New Roman"/>
                <w:b/>
                <w:sz w:val="24"/>
                <w:szCs w:val="24"/>
              </w:rPr>
            </w:pPr>
            <w:r w:rsidRPr="00E66C58">
              <w:rPr>
                <w:rFonts w:ascii="Calibri" w:eastAsia="Calibri" w:hAnsi="Calibri" w:cs="Times New Roman"/>
                <w:b/>
                <w:sz w:val="24"/>
                <w:szCs w:val="24"/>
              </w:rPr>
              <w:t>La concepción del ser humano en otras cosmovisiones filosóficas y religiosas, en diálogo con la teología cristiana de las religiones.</w:t>
            </w:r>
          </w:p>
          <w:p w:rsidR="00E66C58" w:rsidRPr="00E66C58" w:rsidRDefault="00E66C58" w:rsidP="00E5245C">
            <w:pPr>
              <w:spacing w:after="0" w:line="240" w:lineRule="auto"/>
              <w:jc w:val="both"/>
              <w:rPr>
                <w:rFonts w:ascii="Calibri" w:eastAsia="Calibri" w:hAnsi="Calibri" w:cs="Times New Roman"/>
                <w:b/>
                <w:sz w:val="24"/>
                <w:szCs w:val="24"/>
              </w:rPr>
            </w:pPr>
            <w:r w:rsidRPr="00E66C58">
              <w:rPr>
                <w:rFonts w:ascii="Calibri" w:eastAsia="Calibri" w:hAnsi="Calibri" w:cs="Times New Roman"/>
                <w:b/>
                <w:sz w:val="24"/>
                <w:szCs w:val="24"/>
              </w:rPr>
              <w:t>Reconocimiento crítico en el entorno social y cultural de manifestaciones de la dimensión espiritual de la persona.</w:t>
            </w:r>
          </w:p>
          <w:p w:rsidR="00E66C58" w:rsidRPr="00E66C58" w:rsidRDefault="00E66C58" w:rsidP="00E5245C">
            <w:pPr>
              <w:spacing w:after="0" w:line="240" w:lineRule="auto"/>
              <w:jc w:val="both"/>
              <w:rPr>
                <w:rFonts w:ascii="Calibri" w:eastAsia="Calibri" w:hAnsi="Calibri" w:cs="Times New Roman"/>
                <w:b/>
                <w:sz w:val="24"/>
                <w:szCs w:val="24"/>
              </w:rPr>
            </w:pPr>
            <w:r w:rsidRPr="00E66C58">
              <w:rPr>
                <w:rFonts w:ascii="Calibri" w:eastAsia="Calibri" w:hAnsi="Calibri" w:cs="Times New Roman"/>
                <w:b/>
                <w:sz w:val="24"/>
                <w:szCs w:val="24"/>
              </w:rPr>
              <w:t>Actitudes de diálogo y colaboración con</w:t>
            </w:r>
            <w:r w:rsidRPr="00E66C58">
              <w:rPr>
                <w:rFonts w:ascii="Calibri" w:eastAsia="Calibri" w:hAnsi="Calibri" w:cs="Times New Roman"/>
                <w:sz w:val="24"/>
                <w:szCs w:val="24"/>
              </w:rPr>
              <w:t xml:space="preserve"> </w:t>
            </w:r>
            <w:r w:rsidRPr="00E66C58">
              <w:rPr>
                <w:rFonts w:ascii="Calibri" w:eastAsia="Calibri" w:hAnsi="Calibri" w:cs="Times New Roman"/>
                <w:b/>
                <w:sz w:val="24"/>
                <w:szCs w:val="24"/>
              </w:rPr>
              <w:t>otras religiones y culturas que posibiliten una convivencia pacífica y tolerante entre las distintas tradiciones.</w:t>
            </w:r>
          </w:p>
          <w:p w:rsidR="00E66C58" w:rsidRPr="00E66C58" w:rsidRDefault="00E66C58" w:rsidP="00E5245C">
            <w:pPr>
              <w:spacing w:after="0" w:line="240" w:lineRule="auto"/>
              <w:jc w:val="both"/>
              <w:rPr>
                <w:rFonts w:ascii="Calibri" w:eastAsia="Calibri" w:hAnsi="Calibri" w:cs="Times New Roman"/>
                <w:sz w:val="24"/>
                <w:szCs w:val="24"/>
              </w:rPr>
            </w:pPr>
          </w:p>
        </w:tc>
        <w:tc>
          <w:tcPr>
            <w:tcW w:w="2551"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lastRenderedPageBreak/>
              <w:t>1. Comprender y asumir el proyecto vital personal, reconociendo las propias ideas y creencias, contrastándolas con la antropología cristiana y otras cosmovisiones, para insertarse en la vida adulta y en el mundo profesional.</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 xml:space="preserve">2. Reconocer y desplegar el carácter relacional del ser humano, como fundamento de los deberes y libertades, desarrollando actitudes cívicas y democráticas, contrastando el Evangelio con otros humanismos e ideologías contemporáneas, para aprender a vivir con otros y contribuir a la construcción de una </w:t>
            </w:r>
            <w:r w:rsidRPr="00EC1F46">
              <w:rPr>
                <w:rFonts w:ascii="Calibri" w:eastAsia="Calibri" w:hAnsi="Calibri" w:cs="Times New Roman"/>
                <w:sz w:val="20"/>
                <w:szCs w:val="20"/>
              </w:rPr>
              <w:lastRenderedPageBreak/>
              <w:t>sociedad inclusiva.</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5. Valorar la dimensión espiritual como fuente de sentido y aprendizajes vitales, a través del análisis de las experiencias personales, del conocimiento de las tradiciones espirituales, y del diálogo interdisciplinar con otras visiones de la vida y del mundo, para descubrir las oportunidades personales, sociales y culturales de la experiencia espiritual como propuesta de plenitud de la vida personal y comunitaria.</w:t>
            </w:r>
          </w:p>
        </w:tc>
        <w:tc>
          <w:tcPr>
            <w:tcW w:w="2977" w:type="dxa"/>
          </w:tcPr>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 xml:space="preserve">1: LIBRES </w:t>
            </w: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Y RESPONSA-</w:t>
            </w: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BLES. EL SER HUMANO.</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2: UNA EXPERIENCIA ESPECIAL. EL HECHO RELIGIOSO. RESPUESTAS/POSTURAS ANTE EL HECHO RELIGIOSO.</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3: UNA HISTORIA DE SALVACIÓN. RESPUESTA DEL CRISTIANISMO AL HECHO RELIGIOSO.</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 xml:space="preserve">4: UNA VIDA CON SENTIDO. LA </w:t>
            </w:r>
            <w:r w:rsidRPr="00EC1F46">
              <w:rPr>
                <w:rFonts w:ascii="Calibri" w:eastAsia="Calibri" w:hAnsi="Calibri" w:cs="Times New Roman"/>
                <w:sz w:val="20"/>
                <w:szCs w:val="20"/>
              </w:rPr>
              <w:lastRenderedPageBreak/>
              <w:t>BÚSQUEDA DE SENTIDO.</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tc>
        <w:tc>
          <w:tcPr>
            <w:tcW w:w="3118" w:type="dxa"/>
          </w:tcPr>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ACTIVIDADES  ……………….     70%</w:t>
            </w: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(media aritmética de las asignadas)</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APROVECHAMIENTO DE LAS CLASES, CUADERNO, PARTICIPACIÓN, TRABAJO DIARIO     ………………………………………….30%</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 xml:space="preserve">ACTIVIDADES </w:t>
            </w:r>
            <w:r w:rsidR="007626C2">
              <w:rPr>
                <w:rFonts w:ascii="Calibri" w:eastAsia="Calibri" w:hAnsi="Calibri" w:cs="Times New Roman"/>
                <w:sz w:val="20"/>
                <w:szCs w:val="20"/>
              </w:rPr>
              <w:t>VOLUNTARIAS (En caso de que la profesora las proponga):</w:t>
            </w:r>
          </w:p>
          <w:p w:rsidR="00E66C58"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Hasta un punto más (+1) sobre la calificación en actividades.</w:t>
            </w:r>
          </w:p>
          <w:p w:rsidR="007626C2" w:rsidRPr="00EC1F46" w:rsidRDefault="007626C2" w:rsidP="00E5245C">
            <w:pPr>
              <w:spacing w:after="0" w:line="240" w:lineRule="auto"/>
              <w:jc w:val="both"/>
              <w:rPr>
                <w:rFonts w:ascii="Calibri" w:eastAsia="Calibri" w:hAnsi="Calibri" w:cs="Times New Roman"/>
                <w:sz w:val="20"/>
                <w:szCs w:val="20"/>
              </w:rPr>
            </w:pPr>
            <w:r>
              <w:rPr>
                <w:rFonts w:ascii="Calibri" w:eastAsia="Calibri" w:hAnsi="Calibri" w:cs="Times New Roman"/>
                <w:sz w:val="20"/>
                <w:szCs w:val="20"/>
              </w:rPr>
              <w:t>(Solo computables para subir nota si se han realizado todas las actividades obligatorias)</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 xml:space="preserve">TRABAJO PARA SUBIR NOTA: + 1 punto (sobre la calificación </w:t>
            </w:r>
            <w:r w:rsidRPr="00EC1F46">
              <w:rPr>
                <w:rFonts w:ascii="Calibri" w:eastAsia="Calibri" w:hAnsi="Calibri" w:cs="Times New Roman"/>
                <w:sz w:val="20"/>
                <w:szCs w:val="20"/>
              </w:rPr>
              <w:lastRenderedPageBreak/>
              <w:t>obtenida a partir de los criterios anteriores) (a final de curso)</w:t>
            </w:r>
          </w:p>
          <w:p w:rsidR="00E66C58" w:rsidRPr="00EC1F46" w:rsidRDefault="00E66C58" w:rsidP="00E5245C">
            <w:pPr>
              <w:spacing w:after="0" w:line="240" w:lineRule="auto"/>
              <w:jc w:val="both"/>
              <w:rPr>
                <w:rFonts w:ascii="Calibri" w:eastAsia="Calibri" w:hAnsi="Calibri" w:cs="Times New Roman"/>
                <w:sz w:val="20"/>
                <w:szCs w:val="20"/>
              </w:rPr>
            </w:pPr>
          </w:p>
        </w:tc>
      </w:tr>
    </w:tbl>
    <w:p w:rsidR="00E66C58" w:rsidRPr="00EC1F46" w:rsidRDefault="00E66C58" w:rsidP="00E66C58">
      <w:pPr>
        <w:suppressAutoHyphens w:val="0"/>
        <w:jc w:val="both"/>
        <w:rPr>
          <w:rFonts w:ascii="Calibri" w:eastAsia="Calibri" w:hAnsi="Calibri" w:cs="Times New Roman"/>
          <w:color w:val="000000"/>
          <w:sz w:val="20"/>
          <w:szCs w:val="20"/>
          <w:lang w:eastAsia="es-ES"/>
        </w:rPr>
      </w:pPr>
    </w:p>
    <w:p w:rsidR="00E66C58" w:rsidRPr="00EC1F46" w:rsidRDefault="00E66C58" w:rsidP="00E66C58">
      <w:pPr>
        <w:suppressAutoHyphens w:val="0"/>
        <w:jc w:val="both"/>
        <w:rPr>
          <w:rFonts w:ascii="Calibri" w:eastAsia="Calibri" w:hAnsi="Calibri" w:cs="Times New Roman"/>
          <w:sz w:val="20"/>
          <w:szCs w:val="20"/>
        </w:rPr>
      </w:pPr>
      <w:r w:rsidRPr="00EC1F46">
        <w:rPr>
          <w:rFonts w:ascii="Calibri" w:eastAsia="Calibri" w:hAnsi="Calibri" w:cs="Times New Roman"/>
          <w:sz w:val="20"/>
          <w:szCs w:val="20"/>
        </w:rPr>
        <w:t>SEGUNDA EVALUACIÓN</w:t>
      </w:r>
    </w:p>
    <w:tbl>
      <w:tblPr>
        <w:tblStyle w:val="Tablaconcuadrcula1"/>
        <w:tblW w:w="12015" w:type="dxa"/>
        <w:tblLayout w:type="fixed"/>
        <w:tblLook w:val="04A0" w:firstRow="1" w:lastRow="0" w:firstColumn="1" w:lastColumn="0" w:noHBand="0" w:noVBand="1"/>
      </w:tblPr>
      <w:tblGrid>
        <w:gridCol w:w="1668"/>
        <w:gridCol w:w="1701"/>
        <w:gridCol w:w="2551"/>
        <w:gridCol w:w="2977"/>
        <w:gridCol w:w="3118"/>
      </w:tblGrid>
      <w:tr w:rsidR="00E66C58" w:rsidRPr="00EC1F46" w:rsidTr="00E5245C">
        <w:tc>
          <w:tcPr>
            <w:tcW w:w="1668"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CRITERIOS DE EVALUACIÓN</w:t>
            </w:r>
          </w:p>
        </w:tc>
        <w:tc>
          <w:tcPr>
            <w:tcW w:w="1701" w:type="dxa"/>
          </w:tcPr>
          <w:p w:rsidR="00E66C58" w:rsidRPr="00E66C58" w:rsidRDefault="00E66C58" w:rsidP="00E5245C">
            <w:pPr>
              <w:spacing w:after="0" w:line="240" w:lineRule="auto"/>
              <w:jc w:val="both"/>
              <w:rPr>
                <w:rFonts w:ascii="Calibri" w:eastAsia="Calibri" w:hAnsi="Calibri" w:cs="Times New Roman"/>
                <w:sz w:val="24"/>
                <w:szCs w:val="24"/>
              </w:rPr>
            </w:pPr>
            <w:r w:rsidRPr="00E66C58">
              <w:rPr>
                <w:rFonts w:ascii="Calibri" w:eastAsia="Calibri" w:hAnsi="Calibri" w:cs="Times New Roman"/>
                <w:sz w:val="24"/>
                <w:szCs w:val="24"/>
              </w:rPr>
              <w:t>CONTENIDOS MÍNIMOS/</w:t>
            </w:r>
          </w:p>
          <w:p w:rsidR="00E66C58" w:rsidRPr="00E66C58" w:rsidRDefault="00E66C58" w:rsidP="00E5245C">
            <w:pPr>
              <w:spacing w:after="0" w:line="240" w:lineRule="auto"/>
              <w:jc w:val="both"/>
              <w:rPr>
                <w:rFonts w:ascii="Calibri" w:eastAsia="Calibri" w:hAnsi="Calibri" w:cs="Times New Roman"/>
                <w:sz w:val="24"/>
                <w:szCs w:val="24"/>
              </w:rPr>
            </w:pPr>
            <w:r w:rsidRPr="00E66C58">
              <w:rPr>
                <w:rFonts w:ascii="Calibri" w:eastAsia="Calibri" w:hAnsi="Calibri" w:cs="Times New Roman"/>
                <w:sz w:val="24"/>
                <w:szCs w:val="24"/>
              </w:rPr>
              <w:t>SABERES BÁSICOS</w:t>
            </w:r>
          </w:p>
        </w:tc>
        <w:tc>
          <w:tcPr>
            <w:tcW w:w="2551"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 xml:space="preserve">COMPETENCIAS </w:t>
            </w: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ESPECÍFICAS</w:t>
            </w:r>
          </w:p>
        </w:tc>
        <w:tc>
          <w:tcPr>
            <w:tcW w:w="2977"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SITUACIONES DE APRENDIZAJE</w:t>
            </w:r>
          </w:p>
        </w:tc>
        <w:tc>
          <w:tcPr>
            <w:tcW w:w="3118"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INSTRUMENTOS DE EVALUACIÓN</w:t>
            </w: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 xml:space="preserve"> (Criterios de calificación) % en la evaluación</w:t>
            </w:r>
          </w:p>
        </w:tc>
      </w:tr>
      <w:tr w:rsidR="00E66C58" w:rsidRPr="00EC1F46" w:rsidTr="00E5245C">
        <w:tc>
          <w:tcPr>
            <w:tcW w:w="1668"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En conexión con 2.1 anterior</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3.1. Describir los retos políticos y económicos en entornos locales y globales, analizando sus causas y proponiendo posibles soluciones a la luz de la propuesta moral del Reino de Dios y de otras cosmovisiones.</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tc>
        <w:tc>
          <w:tcPr>
            <w:tcW w:w="1701" w:type="dxa"/>
          </w:tcPr>
          <w:p w:rsidR="00E66C58" w:rsidRPr="00E66C58" w:rsidRDefault="00E66C58" w:rsidP="00E5245C">
            <w:pPr>
              <w:spacing w:after="0" w:line="240" w:lineRule="auto"/>
              <w:jc w:val="both"/>
              <w:rPr>
                <w:rFonts w:ascii="Calibri" w:eastAsia="Calibri" w:hAnsi="Calibri" w:cs="Times New Roman"/>
                <w:sz w:val="24"/>
                <w:szCs w:val="24"/>
              </w:rPr>
            </w:pPr>
          </w:p>
          <w:p w:rsidR="00E66C58" w:rsidRPr="00E66C58" w:rsidRDefault="00E66C58" w:rsidP="00E5245C">
            <w:pPr>
              <w:spacing w:after="0" w:line="240" w:lineRule="auto"/>
              <w:jc w:val="both"/>
              <w:rPr>
                <w:rFonts w:ascii="Calibri" w:eastAsia="Calibri" w:hAnsi="Calibri" w:cs="Times New Roman"/>
                <w:sz w:val="24"/>
                <w:szCs w:val="24"/>
              </w:rPr>
            </w:pPr>
          </w:p>
          <w:p w:rsidR="00E66C58" w:rsidRPr="00E66C58" w:rsidRDefault="00E66C58" w:rsidP="00E5245C">
            <w:pPr>
              <w:spacing w:after="0" w:line="240" w:lineRule="auto"/>
              <w:jc w:val="both"/>
              <w:rPr>
                <w:rFonts w:ascii="Calibri" w:eastAsia="Calibri" w:hAnsi="Calibri" w:cs="Times New Roman"/>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r w:rsidRPr="00E66C58">
              <w:rPr>
                <w:rFonts w:ascii="Calibri" w:eastAsia="Calibri" w:hAnsi="Calibri" w:cs="Times New Roman"/>
                <w:b/>
                <w:sz w:val="24"/>
                <w:szCs w:val="24"/>
              </w:rPr>
              <w:t>El anuncio del Reino de Dios y sus implicaciones personales, sociopolíticas y escatológicas.</w:t>
            </w:r>
          </w:p>
          <w:p w:rsidR="00E66C58" w:rsidRPr="00E66C58" w:rsidRDefault="00E66C58" w:rsidP="00E5245C">
            <w:pPr>
              <w:spacing w:after="0" w:line="240" w:lineRule="auto"/>
              <w:jc w:val="both"/>
              <w:rPr>
                <w:rFonts w:ascii="Calibri" w:eastAsia="Calibri" w:hAnsi="Calibri" w:cs="Times New Roman"/>
                <w:sz w:val="24"/>
                <w:szCs w:val="24"/>
              </w:rPr>
            </w:pPr>
            <w:r w:rsidRPr="00E66C58">
              <w:rPr>
                <w:rFonts w:ascii="Calibri" w:eastAsia="Calibri" w:hAnsi="Calibri" w:cs="Times New Roman"/>
                <w:b/>
                <w:sz w:val="24"/>
                <w:szCs w:val="24"/>
              </w:rPr>
              <w:t>Las relaciones de la Iglesia con la organización política y democrática, en los niveles locales, estatales y globales, en su dimensión histórica y actual.</w:t>
            </w:r>
          </w:p>
        </w:tc>
        <w:tc>
          <w:tcPr>
            <w:tcW w:w="2551" w:type="dxa"/>
          </w:tcPr>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3. Interpretar los desafíos democráticos, socioeconómicos y ecológicos, analizando sus causas y consecuencias desde la moral social de la Iglesia, discerniendo las propuestas sociopolíticas de las religiones y los movimientos sociales, para asumir la ecología integral y la responsabilidad personal y social en el cuidado de la vida y del planeta.</w:t>
            </w:r>
          </w:p>
        </w:tc>
        <w:tc>
          <w:tcPr>
            <w:tcW w:w="2977"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5: EN LAS PERIFIERIAS DE LA HUMANIDAD. DOCTRINA SOCIAL DE LA IGLESIA. DEFINICIÓN, PRINCIPIOS GENERALES Y VALORES. LA CIVILIZACIÓN DEL AMOR</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6: SER QUIENES SOMOS. DOCTRINA SOCIAL DE LA IGLESIA. PERSONA, FAMILIA, SOCIEDAD. RELACIÓN DE LA PERSONA Y LA COMUNIDAD CON LA CREACIÓN: ECOLOGÍA INTEGRAL</w:t>
            </w:r>
          </w:p>
        </w:tc>
        <w:tc>
          <w:tcPr>
            <w:tcW w:w="3118"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Los mismos que para la anterior evaluación.</w:t>
            </w:r>
          </w:p>
        </w:tc>
      </w:tr>
    </w:tbl>
    <w:p w:rsidR="00E66C58" w:rsidRPr="00EC1F46" w:rsidRDefault="00E66C58" w:rsidP="00E66C58">
      <w:pPr>
        <w:suppressAutoHyphens w:val="0"/>
        <w:jc w:val="both"/>
        <w:rPr>
          <w:rFonts w:ascii="Calibri" w:eastAsia="Calibri" w:hAnsi="Calibri" w:cs="Times New Roman"/>
          <w:color w:val="000000"/>
          <w:sz w:val="20"/>
          <w:szCs w:val="20"/>
          <w:lang w:eastAsia="es-ES"/>
        </w:rPr>
      </w:pPr>
    </w:p>
    <w:p w:rsidR="00E66C58" w:rsidRPr="00EC1F46" w:rsidRDefault="00E66C58" w:rsidP="00E66C58">
      <w:pPr>
        <w:suppressAutoHyphens w:val="0"/>
        <w:jc w:val="both"/>
        <w:rPr>
          <w:rFonts w:ascii="Calibri" w:eastAsia="Calibri" w:hAnsi="Calibri" w:cs="Times New Roman"/>
          <w:sz w:val="20"/>
          <w:szCs w:val="20"/>
        </w:rPr>
      </w:pPr>
      <w:r w:rsidRPr="00EC1F46">
        <w:rPr>
          <w:rFonts w:ascii="Calibri" w:eastAsia="Calibri" w:hAnsi="Calibri" w:cs="Times New Roman"/>
          <w:sz w:val="20"/>
          <w:szCs w:val="20"/>
        </w:rPr>
        <w:t>TERCERA EVALUACIÓN</w:t>
      </w:r>
    </w:p>
    <w:tbl>
      <w:tblPr>
        <w:tblStyle w:val="Tablaconcuadrcula1"/>
        <w:tblW w:w="12015" w:type="dxa"/>
        <w:tblLayout w:type="fixed"/>
        <w:tblLook w:val="04A0" w:firstRow="1" w:lastRow="0" w:firstColumn="1" w:lastColumn="0" w:noHBand="0" w:noVBand="1"/>
      </w:tblPr>
      <w:tblGrid>
        <w:gridCol w:w="1668"/>
        <w:gridCol w:w="1701"/>
        <w:gridCol w:w="2551"/>
        <w:gridCol w:w="2977"/>
        <w:gridCol w:w="3118"/>
      </w:tblGrid>
      <w:tr w:rsidR="00E66C58" w:rsidRPr="00EC1F46" w:rsidTr="00E5245C">
        <w:tc>
          <w:tcPr>
            <w:tcW w:w="1668"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CRITERIOS DE EVALUACIÓN</w:t>
            </w:r>
          </w:p>
        </w:tc>
        <w:tc>
          <w:tcPr>
            <w:tcW w:w="1701" w:type="dxa"/>
          </w:tcPr>
          <w:p w:rsidR="00E66C58" w:rsidRPr="00E66C58" w:rsidRDefault="00E66C58" w:rsidP="00E5245C">
            <w:pPr>
              <w:spacing w:after="0" w:line="240" w:lineRule="auto"/>
              <w:jc w:val="both"/>
              <w:rPr>
                <w:rFonts w:ascii="Calibri" w:eastAsia="Calibri" w:hAnsi="Calibri" w:cs="Times New Roman"/>
                <w:sz w:val="24"/>
                <w:szCs w:val="24"/>
              </w:rPr>
            </w:pPr>
            <w:r w:rsidRPr="00E66C58">
              <w:rPr>
                <w:rFonts w:ascii="Calibri" w:eastAsia="Calibri" w:hAnsi="Calibri" w:cs="Times New Roman"/>
                <w:sz w:val="24"/>
                <w:szCs w:val="24"/>
              </w:rPr>
              <w:t>CONTENIDOS MÍNIMOS/</w:t>
            </w:r>
          </w:p>
          <w:p w:rsidR="00E66C58" w:rsidRPr="00E66C58" w:rsidRDefault="00E66C58" w:rsidP="00E5245C">
            <w:pPr>
              <w:spacing w:after="0" w:line="240" w:lineRule="auto"/>
              <w:jc w:val="both"/>
              <w:rPr>
                <w:rFonts w:ascii="Calibri" w:eastAsia="Calibri" w:hAnsi="Calibri" w:cs="Times New Roman"/>
                <w:sz w:val="24"/>
                <w:szCs w:val="24"/>
              </w:rPr>
            </w:pPr>
            <w:r w:rsidRPr="00E66C58">
              <w:rPr>
                <w:rFonts w:ascii="Calibri" w:eastAsia="Calibri" w:hAnsi="Calibri" w:cs="Times New Roman"/>
                <w:sz w:val="24"/>
                <w:szCs w:val="24"/>
              </w:rPr>
              <w:t>SABERES BÁSICOS</w:t>
            </w:r>
          </w:p>
        </w:tc>
        <w:tc>
          <w:tcPr>
            <w:tcW w:w="2551"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 xml:space="preserve">COMPETENCIAS </w:t>
            </w: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ESPECÍFICAS</w:t>
            </w:r>
          </w:p>
        </w:tc>
        <w:tc>
          <w:tcPr>
            <w:tcW w:w="2977"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SITUACIONES DE APRENDIZAJE</w:t>
            </w:r>
          </w:p>
        </w:tc>
        <w:tc>
          <w:tcPr>
            <w:tcW w:w="3118"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INSTRUMENTOS DE EVALUACIÓN</w:t>
            </w: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 xml:space="preserve"> (Criterios de calificación) % en la evaluación</w:t>
            </w:r>
          </w:p>
        </w:tc>
      </w:tr>
      <w:tr w:rsidR="00E66C58" w:rsidRPr="00EC1F46" w:rsidTr="00E5245C">
        <w:tc>
          <w:tcPr>
            <w:tcW w:w="1668"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4.1. Valorar y admirar las diversas expresiones históricas del patrimonio común de la humanidad, analizando cómo el cristianismo se ha integrado en la historia, con luces y sombras, impregnando la cultura.</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6.1. Reconocer las características propias del saber teológico, en cuanto a su método, fuentes y contenido, identificando las semejanzas y diferencias con otros saberes, en especial con la ciencia, y valorando sus aportaciones éticas.</w:t>
            </w:r>
          </w:p>
        </w:tc>
        <w:tc>
          <w:tcPr>
            <w:tcW w:w="1701" w:type="dxa"/>
          </w:tcPr>
          <w:p w:rsidR="00E66C58" w:rsidRPr="00E66C58" w:rsidRDefault="00E66C58" w:rsidP="00E5245C">
            <w:pPr>
              <w:spacing w:after="0" w:line="240" w:lineRule="auto"/>
              <w:jc w:val="both"/>
              <w:rPr>
                <w:rFonts w:ascii="Calibri" w:eastAsia="Calibri" w:hAnsi="Calibri" w:cs="Times New Roman"/>
                <w:b/>
                <w:sz w:val="24"/>
                <w:szCs w:val="24"/>
              </w:rPr>
            </w:pPr>
            <w:r w:rsidRPr="00E66C58">
              <w:rPr>
                <w:rFonts w:ascii="Calibri" w:eastAsia="Calibri" w:hAnsi="Calibri" w:cs="Times New Roman"/>
                <w:b/>
                <w:sz w:val="24"/>
                <w:szCs w:val="24"/>
              </w:rPr>
              <w:t>Sentido artístico y creatividad en el diálogo fe-cultura</w:t>
            </w:r>
          </w:p>
          <w:p w:rsidR="00E66C58" w:rsidRPr="00E66C58" w:rsidRDefault="00E66C58" w:rsidP="00E5245C">
            <w:pPr>
              <w:spacing w:after="0" w:line="240" w:lineRule="auto"/>
              <w:jc w:val="both"/>
              <w:rPr>
                <w:rFonts w:ascii="Calibri" w:eastAsia="Calibri" w:hAnsi="Calibri" w:cs="Times New Roman"/>
                <w:b/>
                <w:sz w:val="24"/>
                <w:szCs w:val="24"/>
              </w:rPr>
            </w:pPr>
            <w:r w:rsidRPr="00E66C58">
              <w:rPr>
                <w:rFonts w:ascii="Calibri" w:eastAsia="Calibri" w:hAnsi="Calibri" w:cs="Times New Roman"/>
                <w:b/>
                <w:sz w:val="24"/>
                <w:szCs w:val="24"/>
              </w:rPr>
              <w:t>Habilidades para el análisis y la contemplación de obras de arte sobre relatos bíblicos, historia de la salvación y vida de Jesucristo.</w:t>
            </w: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p>
          <w:p w:rsidR="00E66C58" w:rsidRPr="00E66C58" w:rsidRDefault="00E66C58" w:rsidP="00E5245C">
            <w:pPr>
              <w:spacing w:after="0" w:line="240" w:lineRule="auto"/>
              <w:jc w:val="both"/>
              <w:rPr>
                <w:rFonts w:ascii="Calibri" w:eastAsia="Calibri" w:hAnsi="Calibri" w:cs="Times New Roman"/>
                <w:b/>
                <w:sz w:val="24"/>
                <w:szCs w:val="24"/>
              </w:rPr>
            </w:pPr>
            <w:r w:rsidRPr="00E66C58">
              <w:rPr>
                <w:rFonts w:ascii="Calibri" w:eastAsia="Calibri" w:hAnsi="Calibri" w:cs="Times New Roman"/>
                <w:b/>
                <w:sz w:val="24"/>
                <w:szCs w:val="24"/>
              </w:rPr>
              <w:t>Método teológico y método científico: contenidos y</w:t>
            </w:r>
            <w:r w:rsidRPr="00E66C58">
              <w:rPr>
                <w:rFonts w:ascii="Calibri" w:eastAsia="Calibri" w:hAnsi="Calibri" w:cs="Times New Roman"/>
                <w:sz w:val="24"/>
                <w:szCs w:val="24"/>
              </w:rPr>
              <w:t xml:space="preserve"> </w:t>
            </w:r>
            <w:r w:rsidRPr="00E66C58">
              <w:rPr>
                <w:rFonts w:ascii="Calibri" w:eastAsia="Calibri" w:hAnsi="Calibri" w:cs="Times New Roman"/>
                <w:b/>
                <w:sz w:val="24"/>
                <w:szCs w:val="24"/>
              </w:rPr>
              <w:t>enfoques propios de cada disciplina.</w:t>
            </w:r>
          </w:p>
          <w:p w:rsidR="00E66C58" w:rsidRPr="00E66C58" w:rsidRDefault="00E66C58" w:rsidP="00E5245C">
            <w:pPr>
              <w:spacing w:after="0" w:line="240" w:lineRule="auto"/>
              <w:jc w:val="both"/>
              <w:rPr>
                <w:rFonts w:ascii="Calibri" w:eastAsia="Calibri" w:hAnsi="Calibri" w:cs="Times New Roman"/>
                <w:b/>
                <w:sz w:val="24"/>
                <w:szCs w:val="24"/>
              </w:rPr>
            </w:pPr>
            <w:r w:rsidRPr="00E66C58">
              <w:rPr>
                <w:rFonts w:ascii="Calibri" w:eastAsia="Calibri" w:hAnsi="Calibri" w:cs="Times New Roman"/>
                <w:b/>
                <w:sz w:val="24"/>
                <w:szCs w:val="24"/>
              </w:rPr>
              <w:t xml:space="preserve">Relaciones ciencia y fe a lo largo de la historia y en la actualidad.  </w:t>
            </w:r>
          </w:p>
          <w:p w:rsidR="00E66C58" w:rsidRPr="00E66C58" w:rsidRDefault="00E66C58" w:rsidP="00E5245C">
            <w:pPr>
              <w:spacing w:after="0" w:line="240" w:lineRule="auto"/>
              <w:jc w:val="both"/>
              <w:rPr>
                <w:rFonts w:ascii="Calibri" w:eastAsia="Calibri" w:hAnsi="Calibri" w:cs="Times New Roman"/>
                <w:sz w:val="24"/>
                <w:szCs w:val="24"/>
              </w:rPr>
            </w:pPr>
            <w:r w:rsidRPr="00E66C58">
              <w:rPr>
                <w:rFonts w:ascii="Calibri" w:eastAsia="Calibri" w:hAnsi="Calibri" w:cs="Times New Roman"/>
                <w:b/>
                <w:sz w:val="24"/>
                <w:szCs w:val="24"/>
              </w:rPr>
              <w:t>Diálogo fe-razón en la historia de la ciencia, la filosofía y la teología</w:t>
            </w:r>
          </w:p>
        </w:tc>
        <w:tc>
          <w:tcPr>
            <w:tcW w:w="2551"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4. Comprender y admirar el patrimonio cultural, interpretando su significado y expresiones con los métodos de análisis propios de cada disciplina, valorando críticamente las aportaciones del cristianismo en el desarrollo de los pueblos, para intervenir con criterio propio en el diálogo intercultural, la creación artística y en la construcción social del pensamiento.</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6. Conocer el método propio de la Teología y sus distintas especialidades analizando su lugar entre los saberes y disciplinas, estableciendo un diálogo transdisciplinar con las otras ciencias, para afrontar críticamente los desafíos éticos y la transformación social.</w:t>
            </w:r>
          </w:p>
        </w:tc>
        <w:tc>
          <w:tcPr>
            <w:tcW w:w="2977" w:type="dxa"/>
          </w:tcPr>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7: EN DIÁLOGO CON LA CULTURA. LA FE, LA RAZÓN Y LA CULTURA.</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8: DIÁLOGO ENTRE FE, RAZÓN Y CIENCIA.</w:t>
            </w: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p>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9: CUANDO HABLA EL ARTE. FE Y ARTE</w:t>
            </w:r>
          </w:p>
        </w:tc>
        <w:tc>
          <w:tcPr>
            <w:tcW w:w="3118" w:type="dxa"/>
          </w:tcPr>
          <w:p w:rsidR="00E66C58" w:rsidRPr="00EC1F46" w:rsidRDefault="00E66C58" w:rsidP="00E5245C">
            <w:pPr>
              <w:spacing w:after="0" w:line="240" w:lineRule="auto"/>
              <w:jc w:val="both"/>
              <w:rPr>
                <w:rFonts w:ascii="Calibri" w:eastAsia="Calibri" w:hAnsi="Calibri" w:cs="Times New Roman"/>
                <w:sz w:val="20"/>
                <w:szCs w:val="20"/>
              </w:rPr>
            </w:pPr>
            <w:r w:rsidRPr="00EC1F46">
              <w:rPr>
                <w:rFonts w:ascii="Calibri" w:eastAsia="Calibri" w:hAnsi="Calibri" w:cs="Times New Roman"/>
                <w:sz w:val="20"/>
                <w:szCs w:val="20"/>
              </w:rPr>
              <w:t>Los mismos que para la anterior evaluación.</w:t>
            </w:r>
          </w:p>
        </w:tc>
      </w:tr>
    </w:tbl>
    <w:p w:rsidR="00CB48ED" w:rsidRDefault="00CB48ED"/>
    <w:sectPr w:rsidR="00CB48ED" w:rsidSect="00E66C58">
      <w:headerReference w:type="default" r:id="rId7"/>
      <w:footerReference w:type="default" r:id="rId8"/>
      <w:headerReference w:type="first" r:id="rId9"/>
      <w:footerReference w:type="first" r:id="rId10"/>
      <w:pgSz w:w="16838" w:h="11906" w:orient="landscape"/>
      <w:pgMar w:top="1134" w:right="1134"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ABE" w:rsidRDefault="008E0ABE">
      <w:pPr>
        <w:spacing w:after="0" w:line="240" w:lineRule="auto"/>
      </w:pPr>
      <w:r>
        <w:separator/>
      </w:r>
    </w:p>
  </w:endnote>
  <w:endnote w:type="continuationSeparator" w:id="0">
    <w:p w:rsidR="008E0ABE" w:rsidRDefault="008E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EE5" w:rsidRDefault="00E66C58">
    <w:pPr>
      <w:pStyle w:val="Piedepgina1"/>
      <w:jc w:val="center"/>
      <w:rPr>
        <w:color w:val="C00000"/>
        <w:sz w:val="20"/>
        <w:szCs w:val="20"/>
      </w:rPr>
    </w:pPr>
    <w:r>
      <w:rPr>
        <w:color w:val="C00000"/>
        <w:sz w:val="20"/>
        <w:szCs w:val="20"/>
      </w:rPr>
      <w:t>IES JOSEFINA ALDECOA – DEPARTAMENTO DE RELIGIÓN – RELIGIÓN 1º BACH – CURSO 2</w:t>
    </w:r>
    <w:r w:rsidR="007171CA">
      <w:rPr>
        <w:color w:val="C00000"/>
        <w:sz w:val="20"/>
        <w:szCs w:val="20"/>
      </w:rPr>
      <w:t>5</w:t>
    </w:r>
    <w:r>
      <w:rPr>
        <w:color w:val="C00000"/>
        <w:sz w:val="20"/>
        <w:szCs w:val="20"/>
      </w:rPr>
      <w:t>-2</w:t>
    </w:r>
    <w:r w:rsidR="007171CA">
      <w:rPr>
        <w:color w:val="C00000"/>
        <w:sz w:val="20"/>
        <w:szCs w:val="20"/>
      </w:rPr>
      <w:t>6</w:t>
    </w:r>
  </w:p>
  <w:p w:rsidR="00D01EE5" w:rsidRDefault="008E0ABE">
    <w:pPr>
      <w:pStyle w:val="Piedepgina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EE5" w:rsidRDefault="00E66C58">
    <w:pPr>
      <w:pStyle w:val="Piedepgina1"/>
      <w:jc w:val="center"/>
      <w:rPr>
        <w:color w:val="C00000"/>
        <w:sz w:val="20"/>
        <w:szCs w:val="20"/>
      </w:rPr>
    </w:pPr>
    <w:r>
      <w:rPr>
        <w:color w:val="C00000"/>
        <w:sz w:val="20"/>
        <w:szCs w:val="20"/>
      </w:rPr>
      <w:t>IES JOSEFINA ALDECOA– DEPARTAMENTO DE RELIGIÓN – RELIGIÓN 1º BACH – CURSO 23-24</w:t>
    </w:r>
  </w:p>
  <w:p w:rsidR="00D01EE5" w:rsidRDefault="008E0ABE">
    <w:pPr>
      <w:pStyle w:val="Piedepgin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ABE" w:rsidRDefault="008E0ABE">
      <w:pPr>
        <w:spacing w:after="0" w:line="240" w:lineRule="auto"/>
      </w:pPr>
      <w:r>
        <w:separator/>
      </w:r>
    </w:p>
  </w:footnote>
  <w:footnote w:type="continuationSeparator" w:id="0">
    <w:p w:rsidR="008E0ABE" w:rsidRDefault="008E0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0860"/>
      <w:docPartObj>
        <w:docPartGallery w:val="Page Numbers (Top of Page)"/>
        <w:docPartUnique/>
      </w:docPartObj>
    </w:sdtPr>
    <w:sdtEndPr/>
    <w:sdtContent>
      <w:p w:rsidR="00D01EE5" w:rsidRDefault="00E66C58">
        <w:pPr>
          <w:pStyle w:val="Encabezado1"/>
          <w:jc w:val="right"/>
        </w:pPr>
        <w:r>
          <w:fldChar w:fldCharType="begin"/>
        </w:r>
        <w:r>
          <w:instrText>PAGE</w:instrText>
        </w:r>
        <w:r>
          <w:fldChar w:fldCharType="separate"/>
        </w:r>
        <w:r w:rsidR="008E0ABE">
          <w:rPr>
            <w:noProof/>
          </w:rPr>
          <w:t>1</w:t>
        </w:r>
        <w:r>
          <w:fldChar w:fldCharType="end"/>
        </w:r>
      </w:p>
      <w:p w:rsidR="00D01EE5" w:rsidRDefault="008E0ABE">
        <w:pPr>
          <w:pStyle w:val="Encabezado1"/>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305957"/>
      <w:docPartObj>
        <w:docPartGallery w:val="Page Numbers (Top of Page)"/>
        <w:docPartUnique/>
      </w:docPartObj>
    </w:sdtPr>
    <w:sdtEndPr/>
    <w:sdtContent>
      <w:p w:rsidR="00D01EE5" w:rsidRDefault="00E66C58">
        <w:pPr>
          <w:pStyle w:val="Encabezado1"/>
          <w:jc w:val="right"/>
        </w:pPr>
        <w:r>
          <w:fldChar w:fldCharType="begin"/>
        </w:r>
        <w:r>
          <w:instrText>PAGE</w:instrText>
        </w:r>
        <w:r>
          <w:fldChar w:fldCharType="separate"/>
        </w:r>
        <w:r>
          <w:rPr>
            <w:noProof/>
          </w:rPr>
          <w:t>1</w:t>
        </w:r>
        <w:r>
          <w:fldChar w:fldCharType="end"/>
        </w:r>
      </w:p>
    </w:sdtContent>
  </w:sdt>
  <w:p w:rsidR="00D01EE5" w:rsidRDefault="008E0ABE">
    <w:pPr>
      <w:pStyle w:val="Encabezado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58"/>
    <w:rsid w:val="002E0A32"/>
    <w:rsid w:val="007171CA"/>
    <w:rsid w:val="007626C2"/>
    <w:rsid w:val="008E0ABE"/>
    <w:rsid w:val="00C77E63"/>
    <w:rsid w:val="00CB48ED"/>
    <w:rsid w:val="00DB6439"/>
    <w:rsid w:val="00E66C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C58"/>
    <w:pPr>
      <w:suppressAutoHyphens/>
      <w:spacing w:after="160" w:line="259" w:lineRule="auto"/>
    </w:pPr>
    <w:rPr>
      <w:kern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qFormat/>
    <w:rsid w:val="00E66C58"/>
  </w:style>
  <w:style w:type="character" w:customStyle="1" w:styleId="PiedepginaCar">
    <w:name w:val="Pie de página Car"/>
    <w:basedOn w:val="Fuentedeprrafopredeter"/>
    <w:link w:val="Piedepgina1"/>
    <w:uiPriority w:val="99"/>
    <w:qFormat/>
    <w:rsid w:val="00E66C58"/>
  </w:style>
  <w:style w:type="paragraph" w:customStyle="1" w:styleId="Encabezado1">
    <w:name w:val="Encabezado1"/>
    <w:basedOn w:val="Normal"/>
    <w:link w:val="EncabezadoCar"/>
    <w:uiPriority w:val="99"/>
    <w:unhideWhenUsed/>
    <w:rsid w:val="00E66C58"/>
    <w:pPr>
      <w:tabs>
        <w:tab w:val="center" w:pos="4252"/>
        <w:tab w:val="right" w:pos="8504"/>
      </w:tabs>
      <w:spacing w:after="0" w:line="240" w:lineRule="auto"/>
    </w:pPr>
    <w:rPr>
      <w:kern w:val="0"/>
    </w:rPr>
  </w:style>
  <w:style w:type="paragraph" w:customStyle="1" w:styleId="Piedepgina1">
    <w:name w:val="Pie de página1"/>
    <w:basedOn w:val="Normal"/>
    <w:link w:val="PiedepginaCar"/>
    <w:uiPriority w:val="99"/>
    <w:unhideWhenUsed/>
    <w:rsid w:val="00E66C58"/>
    <w:pPr>
      <w:tabs>
        <w:tab w:val="center" w:pos="4252"/>
        <w:tab w:val="right" w:pos="8504"/>
      </w:tabs>
      <w:spacing w:after="0" w:line="240" w:lineRule="auto"/>
    </w:pPr>
    <w:rPr>
      <w:kern w:val="0"/>
    </w:rPr>
  </w:style>
  <w:style w:type="table" w:customStyle="1" w:styleId="Tablaconcuadrcula1">
    <w:name w:val="Tabla con cuadrícula1"/>
    <w:basedOn w:val="Tablanormal"/>
    <w:next w:val="Tablaconcuadrcula"/>
    <w:uiPriority w:val="59"/>
    <w:rsid w:val="00E66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E66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iPriority w:val="99"/>
    <w:unhideWhenUsed/>
    <w:rsid w:val="007171CA"/>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rsid w:val="007171CA"/>
    <w:rPr>
      <w:kern w:val="2"/>
    </w:rPr>
  </w:style>
  <w:style w:type="paragraph" w:styleId="Piedepgina">
    <w:name w:val="footer"/>
    <w:basedOn w:val="Normal"/>
    <w:link w:val="PiedepginaCar1"/>
    <w:uiPriority w:val="99"/>
    <w:unhideWhenUsed/>
    <w:rsid w:val="007171CA"/>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7171CA"/>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C58"/>
    <w:pPr>
      <w:suppressAutoHyphens/>
      <w:spacing w:after="160" w:line="259" w:lineRule="auto"/>
    </w:pPr>
    <w:rPr>
      <w:kern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qFormat/>
    <w:rsid w:val="00E66C58"/>
  </w:style>
  <w:style w:type="character" w:customStyle="1" w:styleId="PiedepginaCar">
    <w:name w:val="Pie de página Car"/>
    <w:basedOn w:val="Fuentedeprrafopredeter"/>
    <w:link w:val="Piedepgina1"/>
    <w:uiPriority w:val="99"/>
    <w:qFormat/>
    <w:rsid w:val="00E66C58"/>
  </w:style>
  <w:style w:type="paragraph" w:customStyle="1" w:styleId="Encabezado1">
    <w:name w:val="Encabezado1"/>
    <w:basedOn w:val="Normal"/>
    <w:link w:val="EncabezadoCar"/>
    <w:uiPriority w:val="99"/>
    <w:unhideWhenUsed/>
    <w:rsid w:val="00E66C58"/>
    <w:pPr>
      <w:tabs>
        <w:tab w:val="center" w:pos="4252"/>
        <w:tab w:val="right" w:pos="8504"/>
      </w:tabs>
      <w:spacing w:after="0" w:line="240" w:lineRule="auto"/>
    </w:pPr>
    <w:rPr>
      <w:kern w:val="0"/>
    </w:rPr>
  </w:style>
  <w:style w:type="paragraph" w:customStyle="1" w:styleId="Piedepgina1">
    <w:name w:val="Pie de página1"/>
    <w:basedOn w:val="Normal"/>
    <w:link w:val="PiedepginaCar"/>
    <w:uiPriority w:val="99"/>
    <w:unhideWhenUsed/>
    <w:rsid w:val="00E66C58"/>
    <w:pPr>
      <w:tabs>
        <w:tab w:val="center" w:pos="4252"/>
        <w:tab w:val="right" w:pos="8504"/>
      </w:tabs>
      <w:spacing w:after="0" w:line="240" w:lineRule="auto"/>
    </w:pPr>
    <w:rPr>
      <w:kern w:val="0"/>
    </w:rPr>
  </w:style>
  <w:style w:type="table" w:customStyle="1" w:styleId="Tablaconcuadrcula1">
    <w:name w:val="Tabla con cuadrícula1"/>
    <w:basedOn w:val="Tablanormal"/>
    <w:next w:val="Tablaconcuadrcula"/>
    <w:uiPriority w:val="59"/>
    <w:rsid w:val="00E66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E66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iPriority w:val="99"/>
    <w:unhideWhenUsed/>
    <w:rsid w:val="007171CA"/>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rsid w:val="007171CA"/>
    <w:rPr>
      <w:kern w:val="2"/>
    </w:rPr>
  </w:style>
  <w:style w:type="paragraph" w:styleId="Piedepgina">
    <w:name w:val="footer"/>
    <w:basedOn w:val="Normal"/>
    <w:link w:val="PiedepginaCar1"/>
    <w:uiPriority w:val="99"/>
    <w:unhideWhenUsed/>
    <w:rsid w:val="007171CA"/>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7171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2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1082</Words>
  <Characters>5952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Del Campo Parga</dc:creator>
  <cp:lastModifiedBy>Bárbara Del Campo Parga</cp:lastModifiedBy>
  <cp:revision>6</cp:revision>
  <dcterms:created xsi:type="dcterms:W3CDTF">2025-10-22T18:33:00Z</dcterms:created>
  <dcterms:modified xsi:type="dcterms:W3CDTF">2025-10-22T18:55:00Z</dcterms:modified>
</cp:coreProperties>
</file>